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BOYCE RICHARD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Smartbird, Inc.</w:t>
              </w:r>
            </w:hyperlink>
            <w:r>
              <w:rPr/>
              <w:t xml:space="preserve"> [ </w:t>
            </w:r>
            <w:r>
              <w:rPr>
                <w:rFonts w:ascii="Times;serif" w:hAnsi="Times;serif"/>
                <w:color w:val="0000FF"/>
                <w:sz w:val="24"/>
                <w:shd w:fill="FFFFFF" w:val="clear"/>
              </w:rPr>
              <w:t>BIRD</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48,277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48,277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48,277</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2.31</w:t>
            </w:r>
            <w:r>
              <w:rPr>
                <w:rFonts w:ascii="Times;serif" w:hAnsi="Times;serif"/>
                <w:color w:val="008000"/>
                <w:position w:val="7"/>
                <w:sz w:val="16"/>
                <w:sz w:val="20"/>
                <w:shd w:fill="FFFFFF" w:val="clear"/>
              </w:rPr>
              <w:t>(2)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bl>
    <w:tbl>
      <w:tblPr>
        <w:tblW w:w="1211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48,277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48,277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5,589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(3)</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is convertible at any time at the option of the Reporting Person into one share of Class A Common Stock and has no expiration date. The Reporting Person converted Class B shares into Class A shares in connection with the sale of Class A shares disclosed in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$2.27 to $2.44, inclusive.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are held of record by the Dick W. Boyce &amp; Sandy W. Boyce Revocable Trust Agreement Dated December 30, 1994, of which the Reporting Person is co-trustee and shares voting and investment power over such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 Mitchell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0366" TargetMode="External"/><Relationship Id="rId5" Type="http://schemas.openxmlformats.org/officeDocument/2006/relationships/hyperlink" Target="http://www.sec.gov/cgi-bin/browse-edgar?action=getcompany&amp;CIK=00016539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758</Words>
  <Characters>3946</Characters>
  <CharactersWithSpaces>4612</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