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Kasun Daniel Martin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SMARTBIRD,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1875 MISSION STREET, SUITE 130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09/30/2026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Smartbird, Inc.</w:t>
              </w:r>
            </w:hyperlink>
            <w:r>
              <w:rPr/>
              <w:t xml:space="preserve"> [ </w:t>
            </w:r>
            <w:r>
              <w:rPr>
                <w:rFonts w:ascii="Times;serif" w:hAnsi="Times;serif"/>
                <w:color w:val="0000FF"/>
                <w:sz w:val="24"/>
                <w:shd w:fill="FFFFFF" w:val="clear"/>
              </w:rPr>
              <w:t>BIRD</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Kasun, by Ann 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right"/>
        <w:rPr>
          <w:rFonts w:ascii="Times New Roman" w:hAnsi="Times New Roman"/>
          <w:b/>
          <w:caps w:val="false"/>
          <w:smallCaps w:val="false"/>
          <w:sz w:val="20"/>
        </w:rPr>
      </w:pPr>
      <w:bookmarkStart w:id="2" w:name="kasun_poa.htm"/>
      <w:bookmarkStart w:id="3" w:name="kskasun_poa"/>
      <w:bookmarkEnd w:id="2"/>
      <w:bookmarkEnd w:id="3"/>
      <w:r>
        <w:rPr>
          <w:rFonts w:ascii="Times New Roman" w:hAnsi="Times New Roman"/>
          <w:b/>
          <w:caps w:val="false"/>
          <w:smallCaps w:val="false"/>
          <w:sz w:val="20"/>
        </w:rPr>
        <w:t>Exhibit 24</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POWER OF ATTORNEY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Know all by these presents, that the undersigned hereby constitutes and appoints Ann Mitchell of Smartbird, Inc. (the “Company”), Amy Bowler, Leah Neumann and Lori Argall of Holland &amp; Hart LLP (“Holland &amp; Hart”) or any of them signing singly, and with full power of substitution, the undersigned’s true and lawful attorney-in-fact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execute for and on behalf of the undersigned with respect to the Company, Schedules 13D and 13G and Forms 3, 4, and 5 in accordance with Sections 13 and 16(a) of the Securities Exchange Act of 1934 and the rules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 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WITNESS WHEREOF, the undersigned has caused this Power of Attorney to be executed as of the date first written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Dan Kasun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8415" TargetMode="External"/><Relationship Id="rId3" Type="http://schemas.openxmlformats.org/officeDocument/2006/relationships/hyperlink" Target="http://www.sec.gov/cgi-bin/browse-edgar?action=getcompany&amp;CIK=000165390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937</Words>
  <Characters>4927</Characters>
  <CharactersWithSpaces>5819</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